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246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Ильиных М.С.,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Ильиных Максима Сергеевича,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совершении правонарушения, предусмотренного ч. 2 ст. 12.2 КоАП РФ,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8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Ильиных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720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автодороги Р 404 «Тюмень-Тобольск-Ханты-Мансийск»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23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на предусмотренном месте </w:t>
      </w:r>
      <w:r>
        <w:rPr>
          <w:rFonts w:ascii="Times New Roman" w:eastAsia="Times New Roman" w:hAnsi="Times New Roman" w:cs="Times New Roman"/>
          <w:sz w:val="28"/>
          <w:szCs w:val="28"/>
        </w:rPr>
        <w:t>заднего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Style w:val="cat-Addressgrp-4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Ильиных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с ходатайством о направлении дела об административном правонарушении, для рассмотрения, по месту жительства. 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тайство было удовлетворено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мировому </w:t>
      </w:r>
      <w:r>
        <w:rPr>
          <w:rFonts w:ascii="Times New Roman" w:eastAsia="Times New Roman" w:hAnsi="Times New Roman" w:cs="Times New Roman"/>
          <w:sz w:val="28"/>
          <w:szCs w:val="28"/>
        </w:rPr>
        <w:t>судье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поступили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Ильиных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указал, что с учетом конструкции места для крепления государственного регистрационного знака не мог прикрепить знак на отведенном для этого месте без его деформации, в связи с чем этот знак на автомобиле отсутствовал,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4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Ильиных </w:t>
      </w:r>
      <w:r>
        <w:rPr>
          <w:rFonts w:ascii="Times New Roman" w:eastAsia="Times New Roman" w:hAnsi="Times New Roman" w:cs="Times New Roman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3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Ильиных М.С. на 720 км. автодороги Р 404 «Тюмень-Тобольск-Ханты-Мансийск», управлял транспортным средством </w:t>
      </w:r>
      <w:r>
        <w:rPr>
          <w:rStyle w:val="cat-CarMakeModelgrp-23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на предусмотренном месте </w:t>
      </w:r>
      <w:r>
        <w:rPr>
          <w:rFonts w:ascii="Times New Roman" w:eastAsia="Times New Roman" w:hAnsi="Times New Roman" w:cs="Times New Roman"/>
          <w:sz w:val="28"/>
          <w:szCs w:val="28"/>
        </w:rPr>
        <w:t>заднего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Style w:val="cat-Addressgrp-4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Ильиных </w:t>
      </w:r>
      <w:r>
        <w:rPr>
          <w:rFonts w:ascii="Times New Roman" w:eastAsia="Times New Roman" w:hAnsi="Times New Roman" w:cs="Times New Roman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Ильиных </w:t>
      </w:r>
      <w:r>
        <w:rPr>
          <w:rFonts w:ascii="Times New Roman" w:eastAsia="Times New Roman" w:hAnsi="Times New Roman" w:cs="Times New Roman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 2 ст. 12.2 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того, что привлекаемый не </w:t>
      </w:r>
      <w:r>
        <w:rPr>
          <w:rFonts w:ascii="Times New Roman" w:eastAsia="Times New Roman" w:hAnsi="Times New Roman" w:cs="Times New Roman"/>
          <w:sz w:val="28"/>
          <w:szCs w:val="28"/>
        </w:rPr>
        <w:t>осприл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 отсутствия на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государсмтвенного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знака на момент составления административного материала, д</w:t>
      </w:r>
      <w:r>
        <w:rPr>
          <w:rFonts w:ascii="Times New Roman" w:eastAsia="Times New Roman" w:hAnsi="Times New Roman" w:cs="Times New Roman"/>
          <w:sz w:val="28"/>
          <w:szCs w:val="28"/>
        </w:rPr>
        <w:t>овод привлекаемого отклоняется, как не исключающий вывода о совершении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Ильиных Максима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8rplc-3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Г.Н. Ушкин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5-246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6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8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9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21563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квитанции предоставляется в каб. 105 дома 9 по </w:t>
      </w:r>
      <w:r>
        <w:rPr>
          <w:rStyle w:val="cat-Addressgrp-6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50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2rplc-16">
    <w:name w:val="cat-Time grp-22 rplc-16"/>
    <w:basedOn w:val="DefaultParagraphFont"/>
  </w:style>
  <w:style w:type="character" w:customStyle="1" w:styleId="cat-CarMakeModelgrp-23rplc-18">
    <w:name w:val="cat-CarMakeModel grp-23 rplc-18"/>
    <w:basedOn w:val="DefaultParagraphFont"/>
  </w:style>
  <w:style w:type="character" w:customStyle="1" w:styleId="cat-CarNumbergrp-24rplc-19">
    <w:name w:val="cat-CarNumber grp-24 rplc-19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Dategrp-8rplc-29">
    <w:name w:val="cat-Date grp-8 rplc-29"/>
    <w:basedOn w:val="DefaultParagraphFont"/>
  </w:style>
  <w:style w:type="character" w:customStyle="1" w:styleId="cat-Timegrp-22rplc-30">
    <w:name w:val="cat-Time grp-22 rplc-30"/>
    <w:basedOn w:val="DefaultParagraphFont"/>
  </w:style>
  <w:style w:type="character" w:customStyle="1" w:styleId="cat-CarMakeModelgrp-23rplc-32">
    <w:name w:val="cat-CarMakeModel grp-23 rplc-32"/>
    <w:basedOn w:val="DefaultParagraphFont"/>
  </w:style>
  <w:style w:type="character" w:customStyle="1" w:styleId="cat-CarNumbergrp-24rplc-33">
    <w:name w:val="cat-CarNumber grp-2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Sumgrp-18rplc-38">
    <w:name w:val="cat-Sum grp-18 rplc-38"/>
    <w:basedOn w:val="DefaultParagraphFont"/>
  </w:style>
  <w:style w:type="character" w:customStyle="1" w:styleId="cat-Dategrp-12rplc-41">
    <w:name w:val="cat-Date grp-12 rplc-41"/>
    <w:basedOn w:val="DefaultParagraphFont"/>
  </w:style>
  <w:style w:type="character" w:customStyle="1" w:styleId="cat-PhoneNumbergrp-26rplc-43">
    <w:name w:val="cat-PhoneNumber grp-2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PhoneNumbergrp-27rplc-45">
    <w:name w:val="cat-PhoneNumber grp-27 rplc-45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PhoneNumbergrp-29rplc-47">
    <w:name w:val="cat-PhoneNumber grp-29 rplc-47"/>
    <w:basedOn w:val="DefaultParagraphFont"/>
  </w:style>
  <w:style w:type="character" w:customStyle="1" w:styleId="cat-Addressgrp-6rplc-48">
    <w:name w:val="cat-Address grp-6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SumInWordsgrp-19rplc-50">
    <w:name w:val="cat-SumInWords grp-19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